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71555" w:rsidRDefault="00071555">
      <w:pPr>
        <w:rPr>
          <w:sz w:val="48"/>
        </w:rPr>
      </w:pPr>
    </w:p>
    <w:p w:rsidR="00071555" w:rsidRDefault="00071555">
      <w:pPr>
        <w:rPr>
          <w:sz w:val="48"/>
        </w:rPr>
      </w:pPr>
    </w:p>
    <w:p w:rsidR="00071555" w:rsidRDefault="00AB335A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四川银行定</w:t>
      </w:r>
      <w:proofErr w:type="gramStart"/>
      <w:r>
        <w:rPr>
          <w:rFonts w:ascii="宋体" w:hAnsi="宋体"/>
          <w:b/>
          <w:bCs/>
          <w:sz w:val="48"/>
          <w:szCs w:val="30"/>
        </w:rPr>
        <w:t>开系列</w:t>
      </w:r>
      <w:proofErr w:type="gramEnd"/>
      <w:r>
        <w:rPr>
          <w:rFonts w:ascii="宋体" w:hAnsi="宋体"/>
          <w:b/>
          <w:bCs/>
          <w:sz w:val="48"/>
          <w:szCs w:val="30"/>
        </w:rPr>
        <w:t>6</w:t>
      </w:r>
      <w:r>
        <w:rPr>
          <w:rFonts w:ascii="宋体" w:hAnsi="宋体"/>
          <w:b/>
          <w:bCs/>
          <w:sz w:val="48"/>
          <w:szCs w:val="30"/>
        </w:rPr>
        <w:t>个月</w:t>
      </w:r>
      <w:r>
        <w:rPr>
          <w:rFonts w:ascii="宋体" w:hAnsi="宋体"/>
          <w:b/>
          <w:bCs/>
          <w:sz w:val="48"/>
          <w:szCs w:val="30"/>
        </w:rPr>
        <w:t>4</w:t>
      </w:r>
      <w:r>
        <w:rPr>
          <w:rFonts w:ascii="宋体" w:hAnsi="宋体"/>
          <w:b/>
          <w:bCs/>
          <w:sz w:val="48"/>
          <w:szCs w:val="30"/>
        </w:rPr>
        <w:t>号净值型理财产品</w:t>
      </w:r>
      <w:r>
        <w:rPr>
          <w:rFonts w:ascii="宋体" w:hAnsi="宋体"/>
          <w:b/>
          <w:bCs/>
          <w:sz w:val="48"/>
          <w:szCs w:val="30"/>
        </w:rPr>
        <w:t xml:space="preserve"> </w:t>
      </w:r>
    </w:p>
    <w:p w:rsidR="00071555" w:rsidRDefault="00AB335A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</w:t>
      </w:r>
      <w:r>
        <w:rPr>
          <w:rFonts w:ascii="宋体" w:hAnsi="宋体"/>
          <w:b/>
          <w:bCs/>
          <w:sz w:val="48"/>
          <w:szCs w:val="30"/>
        </w:rPr>
        <w:t>年第</w:t>
      </w:r>
      <w:r>
        <w:rPr>
          <w:rFonts w:ascii="宋体" w:hAnsi="宋体"/>
          <w:b/>
          <w:bCs/>
          <w:sz w:val="48"/>
          <w:szCs w:val="30"/>
        </w:rPr>
        <w:t>3</w:t>
      </w:r>
      <w:r>
        <w:rPr>
          <w:rFonts w:ascii="宋体" w:hAnsi="宋体"/>
          <w:b/>
          <w:bCs/>
          <w:sz w:val="48"/>
          <w:szCs w:val="30"/>
        </w:rPr>
        <w:t>季度</w:t>
      </w:r>
      <w:r>
        <w:rPr>
          <w:rFonts w:ascii="宋体" w:hAnsi="宋体" w:hint="eastAsia"/>
          <w:b/>
          <w:bCs/>
          <w:sz w:val="48"/>
          <w:szCs w:val="30"/>
        </w:rPr>
        <w:t>报告</w:t>
      </w:r>
    </w:p>
    <w:p w:rsidR="00071555" w:rsidRDefault="00071555">
      <w:pPr>
        <w:jc w:val="center"/>
        <w:rPr>
          <w:rFonts w:ascii="宋体" w:hAnsi="宋体"/>
          <w:b/>
          <w:bCs/>
          <w:sz w:val="28"/>
          <w:szCs w:val="30"/>
        </w:rPr>
      </w:pPr>
    </w:p>
    <w:p w:rsidR="00071555" w:rsidRDefault="00071555">
      <w:pPr>
        <w:jc w:val="center"/>
        <w:rPr>
          <w:rFonts w:ascii="宋体" w:hAnsi="宋体"/>
          <w:sz w:val="28"/>
          <w:szCs w:val="30"/>
        </w:rPr>
      </w:pPr>
    </w:p>
    <w:p w:rsidR="00071555" w:rsidRDefault="00071555">
      <w:pPr>
        <w:jc w:val="center"/>
        <w:rPr>
          <w:rFonts w:ascii="宋体" w:hAnsi="宋体"/>
          <w:sz w:val="28"/>
          <w:szCs w:val="30"/>
        </w:rPr>
      </w:pPr>
    </w:p>
    <w:p w:rsidR="00071555" w:rsidRDefault="00071555">
      <w:pPr>
        <w:jc w:val="center"/>
        <w:rPr>
          <w:rFonts w:ascii="宋体" w:hAnsi="宋体"/>
          <w:sz w:val="28"/>
          <w:szCs w:val="30"/>
        </w:rPr>
      </w:pPr>
    </w:p>
    <w:p w:rsidR="00071555" w:rsidRDefault="00071555">
      <w:pPr>
        <w:jc w:val="center"/>
        <w:rPr>
          <w:rFonts w:ascii="宋体" w:hAnsi="宋体"/>
          <w:sz w:val="28"/>
          <w:szCs w:val="30"/>
        </w:rPr>
      </w:pPr>
    </w:p>
    <w:p w:rsidR="00071555" w:rsidRDefault="00071555">
      <w:pPr>
        <w:jc w:val="center"/>
        <w:rPr>
          <w:rFonts w:ascii="宋体" w:hAnsi="宋体"/>
          <w:sz w:val="28"/>
          <w:szCs w:val="30"/>
        </w:rPr>
      </w:pPr>
    </w:p>
    <w:p w:rsidR="00071555" w:rsidRDefault="00071555">
      <w:pPr>
        <w:jc w:val="center"/>
        <w:rPr>
          <w:rFonts w:ascii="宋体" w:hAnsi="宋体"/>
          <w:sz w:val="28"/>
          <w:szCs w:val="30"/>
        </w:rPr>
      </w:pPr>
    </w:p>
    <w:p w:rsidR="00071555" w:rsidRDefault="00071555">
      <w:pPr>
        <w:jc w:val="center"/>
        <w:rPr>
          <w:rFonts w:ascii="宋体" w:hAnsi="宋体"/>
          <w:sz w:val="28"/>
          <w:szCs w:val="30"/>
        </w:rPr>
      </w:pPr>
    </w:p>
    <w:p w:rsidR="00071555" w:rsidRDefault="00071555">
      <w:pPr>
        <w:jc w:val="center"/>
        <w:rPr>
          <w:rFonts w:ascii="宋体" w:hAnsi="宋体"/>
          <w:sz w:val="28"/>
          <w:szCs w:val="30"/>
        </w:rPr>
      </w:pPr>
    </w:p>
    <w:p w:rsidR="00071555" w:rsidRDefault="00071555">
      <w:pPr>
        <w:jc w:val="center"/>
        <w:rPr>
          <w:rFonts w:ascii="宋体" w:hAnsi="宋体"/>
          <w:sz w:val="28"/>
          <w:szCs w:val="30"/>
        </w:rPr>
      </w:pPr>
    </w:p>
    <w:p w:rsidR="00071555" w:rsidRDefault="00071555">
      <w:pPr>
        <w:jc w:val="center"/>
        <w:rPr>
          <w:rFonts w:ascii="宋体" w:hAnsi="宋体"/>
          <w:sz w:val="28"/>
          <w:szCs w:val="30"/>
        </w:rPr>
      </w:pPr>
    </w:p>
    <w:p w:rsidR="00071555" w:rsidRDefault="00071555">
      <w:pPr>
        <w:jc w:val="center"/>
        <w:rPr>
          <w:rFonts w:ascii="宋体" w:hAnsi="宋体"/>
          <w:sz w:val="28"/>
          <w:szCs w:val="30"/>
        </w:rPr>
      </w:pPr>
    </w:p>
    <w:p w:rsidR="00071555" w:rsidRDefault="00AB335A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 w:rsidR="00071555" w:rsidRDefault="00AB335A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 w:rsidR="00071555" w:rsidRDefault="00071555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071555" w:rsidRDefault="00071555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071555" w:rsidRDefault="00071555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071555" w:rsidRDefault="00071555">
      <w:pPr>
        <w:rPr>
          <w:rFonts w:ascii="宋体" w:hAnsi="宋体"/>
          <w:sz w:val="28"/>
          <w:szCs w:val="30"/>
        </w:rPr>
      </w:pPr>
    </w:p>
    <w:p w:rsidR="00071555" w:rsidRDefault="00071555">
      <w:pPr>
        <w:jc w:val="center"/>
        <w:rPr>
          <w:rFonts w:ascii="宋体" w:hAnsi="宋体"/>
          <w:b/>
          <w:bCs/>
          <w:sz w:val="28"/>
          <w:szCs w:val="30"/>
        </w:rPr>
      </w:pPr>
    </w:p>
    <w:p w:rsidR="00071555" w:rsidRDefault="00AB335A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:rsidR="00071555" w:rsidRDefault="00AB335A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:rsidR="00071555" w:rsidRDefault="00AB335A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:rsidR="00071555" w:rsidRDefault="00AB335A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:rsidR="00071555" w:rsidRDefault="00AB335A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>
        <w:rPr>
          <w:rFonts w:ascii="宋体" w:hAnsi="宋体" w:hint="eastAsia"/>
          <w:szCs w:val="21"/>
        </w:rPr>
        <w:t>2023-07-01</w:t>
      </w:r>
      <w:r>
        <w:rPr>
          <w:rFonts w:ascii="宋体" w:hAnsi="宋体" w:hint="eastAsia"/>
          <w:szCs w:val="21"/>
        </w:rPr>
        <w:t>起至</w:t>
      </w:r>
      <w:r>
        <w:rPr>
          <w:rFonts w:ascii="宋体" w:hAnsi="宋体" w:hint="eastAsia"/>
          <w:szCs w:val="21"/>
        </w:rPr>
        <w:t>2023-09-30</w:t>
      </w:r>
      <w:r>
        <w:rPr>
          <w:rFonts w:ascii="宋体" w:hAnsi="宋体"/>
          <w:szCs w:val="21"/>
        </w:rPr>
        <w:t>止。</w:t>
      </w:r>
    </w:p>
    <w:p w:rsidR="00071555" w:rsidRDefault="00AB335A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基本情况</w:t>
      </w:r>
      <w:r>
        <w:rPr>
          <w:rFonts w:hint="eastAsia"/>
        </w:rPr>
        <w:t xml:space="preserve">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071555">
        <w:trPr>
          <w:trHeight w:val="304"/>
        </w:trPr>
        <w:tc>
          <w:tcPr>
            <w:tcW w:w="3838" w:type="dxa"/>
            <w:vAlign w:val="center"/>
          </w:tcPr>
          <w:p w:rsidR="00071555" w:rsidRDefault="00AB335A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:rsidR="00071555" w:rsidRDefault="00AB335A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信息</w:t>
            </w:r>
          </w:p>
        </w:tc>
      </w:tr>
      <w:tr w:rsidR="00071555">
        <w:trPr>
          <w:trHeight w:val="304"/>
        </w:trPr>
        <w:tc>
          <w:tcPr>
            <w:tcW w:w="3838" w:type="dxa"/>
            <w:vAlign w:val="center"/>
          </w:tcPr>
          <w:p w:rsidR="00071555" w:rsidRDefault="00AB335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 w:rsidR="00071555" w:rsidRDefault="00AB335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四川银行定</w:t>
            </w:r>
            <w:proofErr w:type="gramStart"/>
            <w:r>
              <w:rPr>
                <w:rFonts w:ascii="宋体" w:hAnsi="宋体" w:hint="eastAsia"/>
              </w:rPr>
              <w:t>开系列</w:t>
            </w:r>
            <w:proofErr w:type="gramEnd"/>
            <w:r>
              <w:rPr>
                <w:rFonts w:ascii="宋体" w:hAnsi="宋体" w:hint="eastAsia"/>
              </w:rPr>
              <w:t>6</w:t>
            </w:r>
            <w:r>
              <w:rPr>
                <w:rFonts w:ascii="宋体" w:hAnsi="宋体" w:hint="eastAsia"/>
              </w:rPr>
              <w:t>个月</w:t>
            </w:r>
            <w:r>
              <w:rPr>
                <w:rFonts w:ascii="宋体" w:hAnsi="宋体" w:hint="eastAsia"/>
              </w:rPr>
              <w:t>4</w:t>
            </w:r>
            <w:r>
              <w:rPr>
                <w:rFonts w:ascii="宋体" w:hAnsi="宋体" w:hint="eastAsia"/>
              </w:rPr>
              <w:t>号净值型理财产品</w:t>
            </w:r>
          </w:p>
        </w:tc>
      </w:tr>
      <w:tr w:rsidR="00071555">
        <w:trPr>
          <w:trHeight w:val="304"/>
        </w:trPr>
        <w:tc>
          <w:tcPr>
            <w:tcW w:w="3838" w:type="dxa"/>
            <w:vAlign w:val="center"/>
          </w:tcPr>
          <w:p w:rsidR="00071555" w:rsidRDefault="00AB33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 w:rsidR="00071555" w:rsidRDefault="00AB335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C1438121000173</w:t>
            </w:r>
          </w:p>
        </w:tc>
      </w:tr>
      <w:tr w:rsidR="00071555">
        <w:trPr>
          <w:trHeight w:val="304"/>
        </w:trPr>
        <w:tc>
          <w:tcPr>
            <w:tcW w:w="3838" w:type="dxa"/>
            <w:vAlign w:val="center"/>
          </w:tcPr>
          <w:p w:rsidR="00071555" w:rsidRDefault="00AB335A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 w:rsidR="00071555" w:rsidRDefault="00AB335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四川银行股份有限公司</w:t>
            </w:r>
          </w:p>
        </w:tc>
      </w:tr>
      <w:tr w:rsidR="00071555">
        <w:trPr>
          <w:trHeight w:val="304"/>
        </w:trPr>
        <w:tc>
          <w:tcPr>
            <w:tcW w:w="3838" w:type="dxa"/>
            <w:vAlign w:val="center"/>
          </w:tcPr>
          <w:p w:rsidR="00071555" w:rsidRDefault="00AB335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:rsidR="00071555" w:rsidRDefault="00AB335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 w:rsidR="00071555">
        <w:trPr>
          <w:trHeight w:val="304"/>
        </w:trPr>
        <w:tc>
          <w:tcPr>
            <w:tcW w:w="3838" w:type="dxa"/>
            <w:vAlign w:val="center"/>
          </w:tcPr>
          <w:p w:rsidR="00071555" w:rsidRDefault="00AB335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 w:rsidR="00071555" w:rsidRDefault="00AB335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 w:rsidR="00071555">
        <w:trPr>
          <w:trHeight w:val="304"/>
        </w:trPr>
        <w:tc>
          <w:tcPr>
            <w:tcW w:w="3838" w:type="dxa"/>
            <w:vAlign w:val="center"/>
          </w:tcPr>
          <w:p w:rsidR="00071555" w:rsidRDefault="00AB335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 w:rsidR="00071555" w:rsidRDefault="00AB335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2021-12-16</w:t>
            </w:r>
          </w:p>
        </w:tc>
      </w:tr>
      <w:tr w:rsidR="00071555">
        <w:trPr>
          <w:trHeight w:val="304"/>
        </w:trPr>
        <w:tc>
          <w:tcPr>
            <w:tcW w:w="3838" w:type="dxa"/>
            <w:vAlign w:val="center"/>
          </w:tcPr>
          <w:p w:rsidR="00071555" w:rsidRDefault="00AB335A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 w:rsidR="00071555" w:rsidRDefault="00AB335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9999-12-31</w:t>
            </w:r>
          </w:p>
        </w:tc>
      </w:tr>
      <w:tr w:rsidR="00071555">
        <w:trPr>
          <w:trHeight w:val="321"/>
        </w:trPr>
        <w:tc>
          <w:tcPr>
            <w:tcW w:w="3838" w:type="dxa"/>
            <w:vAlign w:val="center"/>
          </w:tcPr>
          <w:p w:rsidR="00071555" w:rsidRDefault="00AB335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 w:rsidR="00071555" w:rsidRDefault="00AB335A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170,750,000.00</w:t>
            </w:r>
            <w:bookmarkEnd w:id="0"/>
          </w:p>
        </w:tc>
      </w:tr>
      <w:tr w:rsidR="00071555">
        <w:trPr>
          <w:trHeight w:val="304"/>
        </w:trPr>
        <w:tc>
          <w:tcPr>
            <w:tcW w:w="3838" w:type="dxa"/>
            <w:vAlign w:val="center"/>
          </w:tcPr>
          <w:p w:rsidR="00071555" w:rsidRDefault="00AB335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 w:rsidR="00071555" w:rsidRDefault="00AB335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</w:t>
            </w:r>
            <w:r>
              <w:rPr>
                <w:rFonts w:ascii="宋体" w:hAnsi="宋体"/>
              </w:rPr>
              <w:t>年</w:t>
            </w:r>
          </w:p>
        </w:tc>
      </w:tr>
      <w:tr w:rsidR="00071555">
        <w:trPr>
          <w:trHeight w:val="304"/>
        </w:trPr>
        <w:tc>
          <w:tcPr>
            <w:tcW w:w="3838" w:type="dxa"/>
            <w:vAlign w:val="center"/>
          </w:tcPr>
          <w:p w:rsidR="00071555" w:rsidRDefault="00AB335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:rsidR="00071555" w:rsidRDefault="00AB335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:rsidR="00071555" w:rsidRDefault="00AB335A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收益</w:t>
      </w:r>
      <w:r>
        <w:rPr>
          <w:rFonts w:hint="eastAsia"/>
        </w:rPr>
        <w:t>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3"/>
        <w:gridCol w:w="5103"/>
      </w:tblGrid>
      <w:tr w:rsidR="00071555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:rsidR="00071555" w:rsidRDefault="00AB335A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071555" w:rsidRDefault="00AB335A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71555">
        <w:trPr>
          <w:trHeight w:val="556"/>
        </w:trPr>
        <w:tc>
          <w:tcPr>
            <w:tcW w:w="3853" w:type="dxa"/>
            <w:vAlign w:val="center"/>
          </w:tcPr>
          <w:p w:rsidR="00071555" w:rsidRDefault="00AB335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当期（</w:t>
            </w:r>
            <w:r>
              <w:rPr>
                <w:rFonts w:ascii="宋体" w:hAnsi="宋体"/>
              </w:rPr>
              <w:t>2023-07-01</w:t>
            </w:r>
            <w:r>
              <w:rPr>
                <w:rFonts w:ascii="宋体" w:hAnsi="宋体" w:hint="eastAsia"/>
              </w:rPr>
              <w:t>至</w:t>
            </w:r>
            <w:r>
              <w:rPr>
                <w:rFonts w:ascii="宋体" w:hAnsi="宋体"/>
              </w:rPr>
              <w:t>2023-09-30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0.81</w:t>
            </w:r>
          </w:p>
        </w:tc>
      </w:tr>
      <w:tr w:rsidR="00071555">
        <w:trPr>
          <w:trHeight w:val="556"/>
        </w:trPr>
        <w:tc>
          <w:tcPr>
            <w:tcW w:w="3853" w:type="dxa"/>
            <w:vAlign w:val="center"/>
          </w:tcPr>
          <w:p w:rsidR="00071555" w:rsidRDefault="00AB335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自产品成立</w:t>
            </w:r>
            <w:proofErr w:type="gramStart"/>
            <w:r>
              <w:rPr>
                <w:rFonts w:ascii="宋体" w:hAnsi="宋体" w:hint="eastAsia"/>
              </w:rPr>
              <w:t>日至今</w:t>
            </w:r>
            <w:proofErr w:type="gramEnd"/>
          </w:p>
        </w:tc>
        <w:tc>
          <w:tcPr>
            <w:tcW w:w="5103" w:type="dxa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5.52</w:t>
            </w:r>
            <w:bookmarkStart w:id="1" w:name="OLE_LINK4"/>
            <w:bookmarkStart w:id="2" w:name="OLE_LINK7"/>
            <w:bookmarkEnd w:id="1"/>
            <w:bookmarkEnd w:id="2"/>
          </w:p>
        </w:tc>
      </w:tr>
    </w:tbl>
    <w:p w:rsidR="00071555" w:rsidRDefault="00AB335A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071555" w:rsidRDefault="00AB335A">
      <w:pPr>
        <w:pStyle w:val="XBRLTitle1"/>
      </w:pPr>
      <w:r>
        <w:rPr>
          <w:rFonts w:hint="eastAsia"/>
        </w:rPr>
        <w:t>主要财务指标</w:t>
      </w:r>
    </w:p>
    <w:p w:rsidR="00071555" w:rsidRDefault="00AB335A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071555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:rsidR="00071555" w:rsidRDefault="00AB335A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:rsidR="00071555" w:rsidRDefault="00AB335A">
            <w:pPr>
              <w:jc w:val="left"/>
              <w:rPr>
                <w:b/>
              </w:rPr>
            </w:pPr>
            <w:r>
              <w:rPr>
                <w:b/>
              </w:rPr>
              <w:t>2023-07-01</w:t>
            </w:r>
            <w:r>
              <w:rPr>
                <w:rFonts w:hint="eastAsia"/>
                <w:b/>
              </w:rPr>
              <w:t>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2023-09-30</w:t>
            </w:r>
          </w:p>
        </w:tc>
      </w:tr>
      <w:tr w:rsidR="00071555">
        <w:trPr>
          <w:trHeight w:val="304"/>
        </w:trPr>
        <w:tc>
          <w:tcPr>
            <w:tcW w:w="3838" w:type="dxa"/>
            <w:vAlign w:val="center"/>
          </w:tcPr>
          <w:p w:rsidR="00071555" w:rsidRDefault="00AB33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1,097,128.06</w:t>
            </w:r>
          </w:p>
        </w:tc>
      </w:tr>
      <w:tr w:rsidR="00071555">
        <w:trPr>
          <w:trHeight w:val="304"/>
        </w:trPr>
        <w:tc>
          <w:tcPr>
            <w:tcW w:w="3838" w:type="dxa"/>
            <w:vAlign w:val="center"/>
          </w:tcPr>
          <w:p w:rsidR="00071555" w:rsidRDefault="00AB33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1,460,862.43</w:t>
            </w:r>
          </w:p>
        </w:tc>
      </w:tr>
      <w:tr w:rsidR="00071555">
        <w:trPr>
          <w:trHeight w:val="304"/>
        </w:trPr>
        <w:tc>
          <w:tcPr>
            <w:tcW w:w="3838" w:type="dxa"/>
            <w:vAlign w:val="center"/>
          </w:tcPr>
          <w:p w:rsidR="00071555" w:rsidRDefault="00AB33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172,461,327.09</w:t>
            </w:r>
          </w:p>
        </w:tc>
      </w:tr>
      <w:tr w:rsidR="00071555">
        <w:trPr>
          <w:trHeight w:val="304"/>
        </w:trPr>
        <w:tc>
          <w:tcPr>
            <w:tcW w:w="3838" w:type="dxa"/>
            <w:vAlign w:val="center"/>
          </w:tcPr>
          <w:p w:rsidR="00071555" w:rsidRDefault="00AB33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1.01</w:t>
            </w:r>
            <w:r w:rsidR="00341BFB">
              <w:rPr>
                <w:rFonts w:ascii="宋体" w:hAnsi="宋体" w:hint="eastAsia"/>
              </w:rPr>
              <w:t>00</w:t>
            </w:r>
            <w:bookmarkStart w:id="3" w:name="_GoBack"/>
            <w:bookmarkEnd w:id="3"/>
          </w:p>
        </w:tc>
      </w:tr>
      <w:tr w:rsidR="00071555">
        <w:trPr>
          <w:trHeight w:val="304"/>
        </w:trPr>
        <w:tc>
          <w:tcPr>
            <w:tcW w:w="3838" w:type="dxa"/>
            <w:vAlign w:val="center"/>
          </w:tcPr>
          <w:p w:rsidR="00071555" w:rsidRDefault="00AB335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1.0552</w:t>
            </w:r>
          </w:p>
        </w:tc>
      </w:tr>
    </w:tbl>
    <w:p w:rsidR="00071555" w:rsidRDefault="00AB335A">
      <w:pPr>
        <w:tabs>
          <w:tab w:val="left" w:pos="3135"/>
        </w:tabs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071555" w:rsidRDefault="00AB335A">
      <w:pPr>
        <w:pStyle w:val="XBRLTitle1"/>
      </w:pPr>
      <w:r>
        <w:rPr>
          <w:rFonts w:hint="eastAsia"/>
        </w:rPr>
        <w:t>投资组合情况</w:t>
      </w:r>
      <w:r>
        <w:rPr>
          <w:rFonts w:hint="eastAsia"/>
        </w:rPr>
        <w:t>及</w:t>
      </w:r>
      <w:r>
        <w:t>流动性风险分析</w:t>
      </w:r>
    </w:p>
    <w:p w:rsidR="00071555" w:rsidRDefault="00071555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071555" w:rsidRDefault="00071555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071555" w:rsidRDefault="00071555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071555" w:rsidRDefault="00071555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071555" w:rsidRDefault="00AB335A">
      <w:pPr>
        <w:pStyle w:val="XBRLTitle2"/>
        <w:spacing w:before="156" w:after="156"/>
      </w:pPr>
      <w:r>
        <w:rPr>
          <w:rFonts w:hint="eastAsia"/>
          <w:b w:val="0"/>
        </w:rPr>
        <w:t>期末资产组合情况</w:t>
      </w:r>
    </w:p>
    <w:p w:rsidR="00071555" w:rsidRDefault="00071555">
      <w:pPr>
        <w:rPr>
          <w:lang w:val="zh-CN"/>
        </w:rPr>
      </w:pPr>
    </w:p>
    <w:p w:rsidR="00071555" w:rsidRDefault="00071555">
      <w:pPr>
        <w:jc w:val="right"/>
      </w:pPr>
    </w:p>
    <w:p w:rsidR="00071555" w:rsidRDefault="00071555">
      <w:pPr>
        <w:jc w:val="right"/>
      </w:pPr>
    </w:p>
    <w:p w:rsidR="00071555" w:rsidRDefault="00AB335A">
      <w:pPr>
        <w:jc w:val="right"/>
      </w:pPr>
      <w:r>
        <w:rPr>
          <w:rFonts w:hint="eastAsia"/>
        </w:rPr>
        <w:t>金额单位：元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071555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:rsidR="00071555" w:rsidRDefault="00AB335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:rsidR="00071555" w:rsidRDefault="00AB335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:rsidR="00071555" w:rsidRDefault="00AB335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:rsidR="00071555" w:rsidRDefault="00AB335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071555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:rsidR="00071555" w:rsidRDefault="0007155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:rsidR="00071555" w:rsidRDefault="0007155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:rsidR="00071555" w:rsidRDefault="00AB335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071555" w:rsidRDefault="00AB335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:rsidR="00071555" w:rsidRDefault="00AB335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:rsidR="00071555" w:rsidRDefault="00AB335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071555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555" w:rsidRDefault="00AB335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555" w:rsidRDefault="00AB335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71555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71555" w:rsidRDefault="00AB335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555" w:rsidRDefault="00AB335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71555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555" w:rsidRDefault="00AB335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555" w:rsidRDefault="00AB335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71555" w:rsidRDefault="0007155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071555" w:rsidRDefault="0007155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071555" w:rsidRDefault="0007155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071555" w:rsidRDefault="00071555">
            <w:pPr>
              <w:jc w:val="right"/>
              <w:rPr>
                <w:rFonts w:ascii="宋体" w:hAnsi="宋体"/>
              </w:rPr>
            </w:pPr>
          </w:p>
        </w:tc>
      </w:tr>
      <w:tr w:rsidR="00071555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555" w:rsidRDefault="00AB335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555" w:rsidRDefault="00AB335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71555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555" w:rsidRDefault="00AB335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555" w:rsidRDefault="00AB335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148,521,684.07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85.28</w:t>
            </w:r>
          </w:p>
        </w:tc>
        <w:tc>
          <w:tcPr>
            <w:tcW w:w="1653" w:type="dxa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71555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71555" w:rsidRDefault="00AB335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71555" w:rsidRDefault="00AB335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148,521,684.07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85.28</w:t>
            </w:r>
          </w:p>
        </w:tc>
        <w:tc>
          <w:tcPr>
            <w:tcW w:w="1653" w:type="dxa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71555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555" w:rsidRDefault="00AB335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555" w:rsidRDefault="00AB335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71555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555" w:rsidRDefault="00AB335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555" w:rsidRDefault="00AB335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品投资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71555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555" w:rsidRDefault="00AB335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555" w:rsidRDefault="00AB335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71555" w:rsidRDefault="0007155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071555" w:rsidRDefault="0007155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071555" w:rsidRDefault="0007155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071555" w:rsidRDefault="00071555">
            <w:pPr>
              <w:jc w:val="right"/>
              <w:rPr>
                <w:rFonts w:ascii="宋体" w:hAnsi="宋体"/>
              </w:rPr>
            </w:pPr>
          </w:p>
        </w:tc>
      </w:tr>
      <w:tr w:rsidR="00071555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555" w:rsidRDefault="00AB335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555" w:rsidRDefault="00AB335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71555" w:rsidRDefault="0007155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071555" w:rsidRDefault="0007155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071555" w:rsidRDefault="0007155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071555" w:rsidRDefault="00071555">
            <w:pPr>
              <w:jc w:val="right"/>
              <w:rPr>
                <w:rFonts w:ascii="宋体" w:hAnsi="宋体"/>
              </w:rPr>
            </w:pPr>
          </w:p>
        </w:tc>
      </w:tr>
      <w:tr w:rsidR="00071555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555" w:rsidRDefault="00AB335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555" w:rsidRDefault="00AB335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71555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555" w:rsidRDefault="00AB335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555" w:rsidRDefault="00AB335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71555" w:rsidRDefault="0007155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071555" w:rsidRDefault="0007155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071555" w:rsidRDefault="0007155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071555" w:rsidRDefault="00071555">
            <w:pPr>
              <w:jc w:val="right"/>
              <w:rPr>
                <w:rFonts w:ascii="宋体" w:hAnsi="宋体"/>
              </w:rPr>
            </w:pPr>
          </w:p>
        </w:tc>
      </w:tr>
      <w:tr w:rsidR="00071555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555" w:rsidRDefault="00AB335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555" w:rsidRDefault="00AB335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10,005,122.45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5.74</w:t>
            </w:r>
          </w:p>
        </w:tc>
        <w:tc>
          <w:tcPr>
            <w:tcW w:w="1653" w:type="dxa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71555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555" w:rsidRDefault="00AB335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555" w:rsidRDefault="00AB335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71555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555" w:rsidRDefault="00AB335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555" w:rsidRDefault="00AB335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71555" w:rsidRDefault="0007155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071555" w:rsidRDefault="0007155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071555" w:rsidRDefault="0007155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071555" w:rsidRDefault="00071555">
            <w:pPr>
              <w:jc w:val="right"/>
              <w:rPr>
                <w:rFonts w:ascii="宋体" w:hAnsi="宋体"/>
              </w:rPr>
            </w:pPr>
          </w:p>
        </w:tc>
      </w:tr>
      <w:tr w:rsidR="00071555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555" w:rsidRDefault="00AB335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555" w:rsidRDefault="00AB335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15,620,133.08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8.97</w:t>
            </w:r>
          </w:p>
        </w:tc>
        <w:tc>
          <w:tcPr>
            <w:tcW w:w="1653" w:type="dxa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71555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555" w:rsidRDefault="00AB335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555" w:rsidRDefault="00AB335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71555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555" w:rsidRDefault="00AB335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555" w:rsidRDefault="00AB335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71555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555" w:rsidRDefault="00AB335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555" w:rsidRDefault="00AB335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14,305.56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0.01</w:t>
            </w:r>
          </w:p>
        </w:tc>
        <w:tc>
          <w:tcPr>
            <w:tcW w:w="1653" w:type="dxa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71555">
        <w:trPr>
          <w:jc w:val="center"/>
        </w:trPr>
        <w:tc>
          <w:tcPr>
            <w:tcW w:w="611" w:type="dxa"/>
            <w:shd w:val="clear" w:color="auto" w:fill="auto"/>
          </w:tcPr>
          <w:p w:rsidR="00071555" w:rsidRDefault="00071555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:rsidR="00071555" w:rsidRDefault="00AB335A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174,161,245.16</w:t>
            </w:r>
          </w:p>
        </w:tc>
        <w:tc>
          <w:tcPr>
            <w:tcW w:w="1749" w:type="dxa"/>
            <w:shd w:val="clear" w:color="auto" w:fill="auto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100.00</w:t>
            </w:r>
          </w:p>
        </w:tc>
        <w:tc>
          <w:tcPr>
            <w:tcW w:w="1653" w:type="dxa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</w:tbl>
    <w:p w:rsidR="00071555" w:rsidRDefault="00071555">
      <w:pPr>
        <w:ind w:leftChars="200" w:left="420"/>
        <w:jc w:val="left"/>
        <w:rPr>
          <w:rFonts w:ascii="宋体" w:hAnsi="宋体"/>
          <w:sz w:val="24"/>
        </w:rPr>
      </w:pPr>
    </w:p>
    <w:p w:rsidR="00071555" w:rsidRDefault="00071555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</w:p>
    <w:p w:rsidR="00071555" w:rsidRDefault="00AB335A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 w:rsidR="00071555" w:rsidRDefault="00AB335A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 w:rsidR="00071555" w:rsidRDefault="00071555">
      <w:pPr>
        <w:widowControl/>
        <w:jc w:val="left"/>
        <w:rPr>
          <w:rFonts w:ascii="宋体" w:hAnsi="宋体"/>
          <w:sz w:val="24"/>
        </w:rPr>
      </w:pPr>
    </w:p>
    <w:p w:rsidR="00071555" w:rsidRDefault="00AB335A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 w:rsidR="00071555" w:rsidRDefault="00AB335A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071555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:rsidR="00071555" w:rsidRDefault="00AB335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:rsidR="00071555" w:rsidRDefault="00AB335A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071555" w:rsidRDefault="00AB335A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:rsidR="00071555" w:rsidRDefault="00AB335A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占产品资产净值比例（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071555">
        <w:tc>
          <w:tcPr>
            <w:tcW w:w="777" w:type="dxa"/>
            <w:shd w:val="clear" w:color="auto" w:fill="auto"/>
            <w:vAlign w:val="center"/>
          </w:tcPr>
          <w:p w:rsidR="00071555" w:rsidRDefault="00AB335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071555" w:rsidRDefault="00AB335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厦门银行</w:t>
            </w:r>
            <w:r>
              <w:rPr>
                <w:rFonts w:ascii="宋体" w:hAnsi="宋体"/>
                <w:szCs w:val="21"/>
              </w:rPr>
              <w:t>CD063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12,763,042.82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7.40</w:t>
            </w:r>
          </w:p>
        </w:tc>
      </w:tr>
      <w:tr w:rsidR="00071555">
        <w:tc>
          <w:tcPr>
            <w:tcW w:w="777" w:type="dxa"/>
            <w:shd w:val="clear" w:color="auto" w:fill="auto"/>
            <w:vAlign w:val="center"/>
          </w:tcPr>
          <w:p w:rsidR="00071555" w:rsidRDefault="00AB335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071555" w:rsidRDefault="00AB335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r>
              <w:rPr>
                <w:rFonts w:ascii="宋体" w:hAnsi="宋体"/>
                <w:szCs w:val="21"/>
              </w:rPr>
              <w:t>川菜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11,383,387.67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6.60</w:t>
            </w:r>
          </w:p>
        </w:tc>
      </w:tr>
      <w:tr w:rsidR="00071555">
        <w:tc>
          <w:tcPr>
            <w:tcW w:w="777" w:type="dxa"/>
            <w:shd w:val="clear" w:color="auto" w:fill="auto"/>
            <w:vAlign w:val="center"/>
          </w:tcPr>
          <w:p w:rsidR="00071555" w:rsidRDefault="00AB335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071555" w:rsidRDefault="00AB335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proofErr w:type="gramStart"/>
            <w:r>
              <w:rPr>
                <w:rFonts w:ascii="宋体" w:hAnsi="宋体"/>
                <w:szCs w:val="21"/>
              </w:rPr>
              <w:t>彭</w:t>
            </w:r>
            <w:proofErr w:type="gramEnd"/>
            <w:r>
              <w:rPr>
                <w:rFonts w:ascii="宋体" w:hAnsi="宋体"/>
                <w:szCs w:val="21"/>
              </w:rPr>
              <w:t>城建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10,188,230.14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5.91</w:t>
            </w:r>
          </w:p>
        </w:tc>
      </w:tr>
      <w:tr w:rsidR="00071555">
        <w:tc>
          <w:tcPr>
            <w:tcW w:w="777" w:type="dxa"/>
            <w:shd w:val="clear" w:color="auto" w:fill="auto"/>
            <w:vAlign w:val="center"/>
          </w:tcPr>
          <w:p w:rsidR="00071555" w:rsidRDefault="00AB335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071555" w:rsidRDefault="00AB335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10,005,122.45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5.80</w:t>
            </w:r>
          </w:p>
        </w:tc>
      </w:tr>
      <w:tr w:rsidR="00071555">
        <w:tc>
          <w:tcPr>
            <w:tcW w:w="777" w:type="dxa"/>
            <w:shd w:val="clear" w:color="auto" w:fill="auto"/>
            <w:vAlign w:val="center"/>
          </w:tcPr>
          <w:p w:rsidR="00071555" w:rsidRDefault="00AB335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071555" w:rsidRDefault="00AB335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鼎兴实业</w:t>
            </w:r>
            <w:r>
              <w:rPr>
                <w:rFonts w:ascii="宋体" w:hAnsi="宋体"/>
                <w:szCs w:val="21"/>
              </w:rPr>
              <w:t>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10,003,622.95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5.80</w:t>
            </w:r>
          </w:p>
        </w:tc>
      </w:tr>
      <w:tr w:rsidR="00071555">
        <w:tc>
          <w:tcPr>
            <w:tcW w:w="777" w:type="dxa"/>
            <w:shd w:val="clear" w:color="auto" w:fill="auto"/>
            <w:vAlign w:val="center"/>
          </w:tcPr>
          <w:p w:rsidR="00071555" w:rsidRDefault="00AB335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071555" w:rsidRDefault="00AB335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珠海华润银行</w:t>
            </w:r>
            <w:r>
              <w:rPr>
                <w:rFonts w:ascii="宋体" w:hAnsi="宋体"/>
                <w:szCs w:val="21"/>
              </w:rPr>
              <w:t>CD138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9,766,661.48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5.66</w:t>
            </w:r>
          </w:p>
        </w:tc>
      </w:tr>
      <w:tr w:rsidR="00071555">
        <w:tc>
          <w:tcPr>
            <w:tcW w:w="777" w:type="dxa"/>
            <w:shd w:val="clear" w:color="auto" w:fill="auto"/>
            <w:vAlign w:val="center"/>
          </w:tcPr>
          <w:p w:rsidR="00071555" w:rsidRDefault="00AB335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071555" w:rsidRDefault="00AB335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ascii="宋体" w:hAnsi="宋体"/>
                <w:szCs w:val="21"/>
              </w:rPr>
              <w:t>崇兴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8,520,547.95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4.94</w:t>
            </w:r>
          </w:p>
        </w:tc>
      </w:tr>
      <w:tr w:rsidR="00071555">
        <w:tc>
          <w:tcPr>
            <w:tcW w:w="777" w:type="dxa"/>
            <w:shd w:val="clear" w:color="auto" w:fill="auto"/>
            <w:vAlign w:val="center"/>
          </w:tcPr>
          <w:p w:rsidR="00071555" w:rsidRDefault="00AB335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071555" w:rsidRDefault="00AB335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r>
              <w:rPr>
                <w:rFonts w:ascii="宋体" w:hAnsi="宋体"/>
                <w:szCs w:val="21"/>
              </w:rPr>
              <w:t>凉山发展</w:t>
            </w:r>
            <w:r>
              <w:rPr>
                <w:rFonts w:ascii="宋体" w:hAnsi="宋体"/>
                <w:szCs w:val="21"/>
              </w:rPr>
              <w:t>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8,462,496.17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4.91</w:t>
            </w:r>
          </w:p>
        </w:tc>
      </w:tr>
      <w:tr w:rsidR="00071555">
        <w:tc>
          <w:tcPr>
            <w:tcW w:w="777" w:type="dxa"/>
            <w:shd w:val="clear" w:color="auto" w:fill="auto"/>
            <w:vAlign w:val="center"/>
          </w:tcPr>
          <w:p w:rsidR="00071555" w:rsidRDefault="00AB335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071555" w:rsidRDefault="00AB335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r>
              <w:rPr>
                <w:rFonts w:ascii="宋体" w:hAnsi="宋体"/>
                <w:szCs w:val="21"/>
              </w:rPr>
              <w:t>东方电气</w:t>
            </w:r>
            <w:r>
              <w:rPr>
                <w:rFonts w:ascii="宋体" w:hAnsi="宋体"/>
                <w:szCs w:val="21"/>
              </w:rPr>
              <w:t>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8,088,236.07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4.69</w:t>
            </w:r>
          </w:p>
        </w:tc>
      </w:tr>
      <w:tr w:rsidR="00071555">
        <w:tc>
          <w:tcPr>
            <w:tcW w:w="777" w:type="dxa"/>
            <w:shd w:val="clear" w:color="auto" w:fill="auto"/>
            <w:vAlign w:val="center"/>
          </w:tcPr>
          <w:p w:rsidR="00071555" w:rsidRDefault="00AB335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071555" w:rsidRDefault="00AB335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r>
              <w:rPr>
                <w:rFonts w:ascii="宋体" w:hAnsi="宋体"/>
                <w:szCs w:val="21"/>
              </w:rPr>
              <w:t>彭山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7,276,730.14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071555" w:rsidRDefault="00AB335A">
            <w:pPr>
              <w:jc w:val="right"/>
              <w:rPr>
                <w:rFonts w:ascii="宋体" w:hAnsi="宋体"/>
              </w:rPr>
            </w:pPr>
            <w:bookmarkStart w:id="4" w:name="OLE_LINK5"/>
            <w:bookmarkStart w:id="5" w:name="OLE_LINK6"/>
            <w:r>
              <w:rPr>
                <w:rFonts w:ascii="宋体" w:hAnsi="宋体"/>
              </w:rPr>
              <w:t>4.22</w:t>
            </w:r>
            <w:bookmarkEnd w:id="4"/>
            <w:bookmarkEnd w:id="5"/>
          </w:p>
        </w:tc>
      </w:tr>
    </w:tbl>
    <w:p w:rsidR="00071555" w:rsidRDefault="00AB335A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071555" w:rsidRDefault="00AB335A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注：前十项资产</w:t>
      </w:r>
      <w:proofErr w:type="gramStart"/>
      <w:r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>
        <w:rPr>
          <w:rFonts w:asciiTheme="minorEastAsia" w:eastAsiaTheme="minorEastAsia" w:hAnsiTheme="minorEastAsia" w:hint="eastAsia"/>
          <w:szCs w:val="21"/>
        </w:rPr>
        <w:t>包含证券投资、场外投资，不包含银行存款、存出保证金、清算备付金等资产。</w:t>
      </w:r>
    </w:p>
    <w:p w:rsidR="00071555" w:rsidRDefault="00AB335A">
      <w:pPr>
        <w:pStyle w:val="XBRLTitle1"/>
      </w:pPr>
      <w:r>
        <w:t>托管人报告</w:t>
      </w:r>
    </w:p>
    <w:p w:rsidR="00071555" w:rsidRDefault="00AB335A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:rsidR="00071555" w:rsidRDefault="00AB335A">
      <w:pPr>
        <w:pStyle w:val="XBRLTitle1"/>
      </w:pPr>
      <w:r>
        <w:rPr>
          <w:rFonts w:hint="eastAsia"/>
          <w:lang w:val="en-US"/>
        </w:rPr>
        <w:lastRenderedPageBreak/>
        <w:t>关联交易情况说明</w:t>
      </w:r>
    </w:p>
    <w:p w:rsidR="00071555" w:rsidRDefault="00AB335A">
      <w:pPr>
        <w:pStyle w:val="2"/>
        <w:ind w:firstLineChars="200" w:firstLine="420"/>
        <w:rPr>
          <w:rFonts w:ascii="宋体" w:hAnsi="宋体"/>
          <w:b w:val="0"/>
          <w:bCs w:val="0"/>
          <w:kern w:val="2"/>
          <w:sz w:val="21"/>
          <w:szCs w:val="21"/>
          <w:lang w:val="en-US"/>
        </w:rPr>
      </w:pPr>
      <w:r>
        <w:rPr>
          <w:rFonts w:ascii="宋体" w:hAnsi="宋体" w:hint="eastAsia"/>
          <w:b w:val="0"/>
          <w:bCs w:val="0"/>
          <w:kern w:val="2"/>
          <w:sz w:val="21"/>
          <w:szCs w:val="21"/>
          <w:lang w:val="en-US"/>
        </w:rPr>
        <w:t>本报告期末，本产品投资的</w:t>
      </w:r>
      <w:r>
        <w:rPr>
          <w:rFonts w:ascii="宋体" w:hAnsi="宋体" w:hint="eastAsia"/>
          <w:b w:val="0"/>
          <w:bCs w:val="0"/>
          <w:kern w:val="2"/>
          <w:sz w:val="21"/>
          <w:szCs w:val="21"/>
          <w:lang w:val="en-US"/>
        </w:rPr>
        <w:t>22</w:t>
      </w:r>
      <w:r>
        <w:rPr>
          <w:rFonts w:ascii="宋体" w:hAnsi="宋体" w:hint="eastAsia"/>
          <w:b w:val="0"/>
          <w:bCs w:val="0"/>
          <w:kern w:val="2"/>
          <w:sz w:val="21"/>
          <w:szCs w:val="21"/>
          <w:lang w:val="en-US"/>
        </w:rPr>
        <w:t>凉山发展</w:t>
      </w:r>
      <w:r>
        <w:rPr>
          <w:rFonts w:ascii="宋体" w:hAnsi="宋体" w:hint="eastAsia"/>
          <w:b w:val="0"/>
          <w:bCs w:val="0"/>
          <w:kern w:val="2"/>
          <w:sz w:val="21"/>
          <w:szCs w:val="21"/>
          <w:lang w:val="en-US"/>
        </w:rPr>
        <w:t>MTN001</w:t>
      </w:r>
      <w:r>
        <w:rPr>
          <w:rFonts w:ascii="宋体" w:hAnsi="宋体" w:hint="eastAsia"/>
          <w:b w:val="0"/>
          <w:bCs w:val="0"/>
          <w:kern w:val="2"/>
          <w:sz w:val="21"/>
          <w:szCs w:val="21"/>
          <w:lang w:val="en-US"/>
        </w:rPr>
        <w:t>属于关联交易</w:t>
      </w:r>
      <w:r>
        <w:rPr>
          <w:rFonts w:ascii="宋体" w:hAnsi="宋体" w:hint="eastAsia"/>
          <w:b w:val="0"/>
          <w:bCs w:val="0"/>
          <w:kern w:val="2"/>
          <w:sz w:val="21"/>
          <w:szCs w:val="21"/>
          <w:lang w:val="en-US"/>
        </w:rPr>
        <w:t>。</w:t>
      </w:r>
    </w:p>
    <w:p w:rsidR="00071555" w:rsidRDefault="00071555">
      <w:pPr>
        <w:jc w:val="left"/>
        <w:rPr>
          <w:rFonts w:asciiTheme="minorEastAsia" w:eastAsiaTheme="minorEastAsia" w:hAnsiTheme="minorEastAsia"/>
          <w:szCs w:val="21"/>
        </w:rPr>
      </w:pPr>
    </w:p>
    <w:p w:rsidR="00071555" w:rsidRDefault="00071555">
      <w:pPr>
        <w:jc w:val="right"/>
        <w:rPr>
          <w:rFonts w:ascii="宋体" w:hAnsi="宋体"/>
          <w:sz w:val="24"/>
        </w:rPr>
      </w:pPr>
    </w:p>
    <w:p w:rsidR="00071555" w:rsidRDefault="00071555">
      <w:pPr>
        <w:jc w:val="right"/>
        <w:rPr>
          <w:rFonts w:ascii="宋体" w:hAnsi="宋体"/>
          <w:sz w:val="24"/>
        </w:rPr>
      </w:pPr>
    </w:p>
    <w:p w:rsidR="00071555" w:rsidRDefault="00071555">
      <w:pPr>
        <w:jc w:val="right"/>
        <w:rPr>
          <w:rFonts w:ascii="宋体" w:hAnsi="宋体"/>
          <w:sz w:val="24"/>
        </w:rPr>
      </w:pPr>
    </w:p>
    <w:p w:rsidR="00071555" w:rsidRDefault="00071555">
      <w:pPr>
        <w:jc w:val="right"/>
        <w:rPr>
          <w:rFonts w:ascii="宋体" w:hAnsi="宋体"/>
          <w:sz w:val="24"/>
        </w:rPr>
      </w:pPr>
    </w:p>
    <w:p w:rsidR="00071555" w:rsidRDefault="00AB335A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 w:rsidR="00071555" w:rsidRDefault="00AB335A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2023-10-15</w:t>
      </w:r>
      <w:r>
        <w:rPr>
          <w:rFonts w:ascii="宋体" w:hAnsi="宋体" w:hint="eastAsia"/>
          <w:sz w:val="28"/>
          <w:szCs w:val="28"/>
        </w:rPr>
        <w:t xml:space="preserve">                   </w:t>
      </w:r>
    </w:p>
    <w:sectPr w:rsidR="00071555">
      <w:footerReference w:type="even" r:id="rId9"/>
      <w:footerReference w:type="default" r:id="rId10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35A" w:rsidRDefault="00AB335A">
      <w:r>
        <w:separator/>
      </w:r>
    </w:p>
  </w:endnote>
  <w:endnote w:type="continuationSeparator" w:id="0">
    <w:p w:rsidR="00AB335A" w:rsidRDefault="00AB3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555" w:rsidRDefault="00AB335A">
    <w:pPr>
      <w:pStyle w:val="a7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071555" w:rsidRDefault="00071555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555" w:rsidRDefault="00AB335A">
    <w:pPr>
      <w:pStyle w:val="a7"/>
      <w:framePr w:wrap="around" w:vAnchor="text" w:hAnchor="margin" w:xAlign="right" w:y="1"/>
      <w:rPr>
        <w:rStyle w:val="af"/>
      </w:rPr>
    </w:pPr>
    <w:r>
      <w:rPr>
        <w:rStyle w:val="af"/>
        <w:rFonts w:hint="eastAsia"/>
      </w:rPr>
      <w:t xml:space="preserve"> </w:t>
    </w:r>
  </w:p>
  <w:p w:rsidR="00071555" w:rsidRDefault="00071555">
    <w:pPr>
      <w:pStyle w:val="a7"/>
      <w:ind w:right="10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35A" w:rsidRDefault="00AB335A">
      <w:r>
        <w:separator/>
      </w:r>
    </w:p>
  </w:footnote>
  <w:footnote w:type="continuationSeparator" w:id="0">
    <w:p w:rsidR="00AB335A" w:rsidRDefault="00AB33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7D73EE"/>
    <w:multiLevelType w:val="multilevel"/>
    <w:tmpl w:val="547D73EE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1555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1BFB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335A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348411FD"/>
    <w:rsid w:val="38D550A4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AAE548A-D72D-409B-89E6-23E86E621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annotation text" w:qFormat="1"/>
    <w:lsdException w:name="head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Char"/>
    <w:semiHidden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pPr>
      <w:shd w:val="clear" w:color="auto" w:fill="000080"/>
    </w:pPr>
  </w:style>
  <w:style w:type="paragraph" w:styleId="a4">
    <w:name w:val="annotation text"/>
    <w:basedOn w:val="a"/>
    <w:qFormat/>
    <w:pPr>
      <w:jc w:val="left"/>
    </w:pPr>
  </w:style>
  <w:style w:type="paragraph" w:styleId="a5">
    <w:name w:val="Date"/>
    <w:basedOn w:val="a"/>
    <w:next w:val="a"/>
    <w:link w:val="Char"/>
    <w:rPr>
      <w:rFonts w:ascii="宋体"/>
      <w:sz w:val="32"/>
      <w:lang w:val="zh-CN"/>
    </w:rPr>
  </w:style>
  <w:style w:type="paragraph" w:styleId="a6">
    <w:name w:val="Balloon Text"/>
    <w:basedOn w:val="a"/>
    <w:qFormat/>
    <w:rPr>
      <w:sz w:val="18"/>
      <w:szCs w:val="18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2"/>
    <w:next w:val="3"/>
    <w:link w:val="Char0"/>
    <w:qFormat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aa">
    <w:name w:val="footnote text"/>
    <w:basedOn w:val="a"/>
    <w:link w:val="Char1"/>
    <w:pPr>
      <w:snapToGrid w:val="0"/>
      <w:jc w:val="left"/>
    </w:pPr>
    <w:rPr>
      <w:sz w:val="18"/>
      <w:szCs w:val="18"/>
      <w:lang w:val="zh-CN"/>
    </w:rPr>
  </w:style>
  <w:style w:type="paragraph" w:styleId="ab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c">
    <w:name w:val="Title"/>
    <w:basedOn w:val="1"/>
    <w:next w:val="2"/>
    <w:link w:val="Char2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ad">
    <w:name w:val="annotation subject"/>
    <w:basedOn w:val="a4"/>
    <w:next w:val="a4"/>
    <w:qFormat/>
    <w:rPr>
      <w:b/>
      <w:bCs/>
    </w:rPr>
  </w:style>
  <w:style w:type="table" w:styleId="ae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</w:style>
  <w:style w:type="character" w:styleId="af0">
    <w:name w:val="annotation reference"/>
    <w:rPr>
      <w:sz w:val="21"/>
      <w:szCs w:val="21"/>
    </w:rPr>
  </w:style>
  <w:style w:type="character" w:styleId="af1">
    <w:name w:val="footnote reference"/>
    <w:qFormat/>
    <w:rPr>
      <w:vertAlign w:val="superscript"/>
    </w:rPr>
  </w:style>
  <w:style w:type="character" w:customStyle="1" w:styleId="3Char">
    <w:name w:val="标题 3 Char"/>
    <w:link w:val="3"/>
    <w:uiPriority w:val="9"/>
    <w:qFormat/>
    <w:rPr>
      <w:b/>
      <w:bCs/>
      <w:sz w:val="32"/>
      <w:szCs w:val="32"/>
    </w:rPr>
  </w:style>
  <w:style w:type="character" w:customStyle="1" w:styleId="CODE">
    <w:name w:val="CODE"/>
    <w:qFormat/>
    <w:rPr>
      <w:rFonts w:ascii="Courier New" w:hAnsi="Courier New"/>
      <w:spacing w:val="-10"/>
      <w:sz w:val="20"/>
      <w:lang w:val="en-GB" w:eastAsia="zh-CN"/>
    </w:rPr>
  </w:style>
  <w:style w:type="character" w:customStyle="1" w:styleId="Char0">
    <w:name w:val="副标题 Char"/>
    <w:link w:val="a9"/>
    <w:qFormat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Char">
    <w:name w:val="标题 1 Char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2">
    <w:name w:val="标题 Char"/>
    <w:link w:val="ac"/>
    <w:uiPriority w:val="10"/>
    <w:qFormat/>
    <w:rPr>
      <w:rFonts w:ascii="Cambria" w:hAnsi="Cambria" w:cs="Times New Roman"/>
      <w:b/>
      <w:bCs/>
      <w:sz w:val="32"/>
      <w:szCs w:val="32"/>
    </w:rPr>
  </w:style>
  <w:style w:type="paragraph" w:customStyle="1" w:styleId="xl33">
    <w:name w:val="xl33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1CharCharChar">
    <w:name w:val="Char Char Char Char Char Char1 Char Char Char"/>
    <w:basedOn w:val="a"/>
    <w:qFormat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af2">
    <w:name w:val="次标题"/>
    <w:basedOn w:val="3"/>
    <w:next w:val="a"/>
    <w:qFormat/>
    <w:pPr>
      <w:jc w:val="left"/>
    </w:pPr>
    <w:rPr>
      <w:rFonts w:ascii="宋体" w:hAnsi="宋体"/>
      <w:sz w:val="24"/>
      <w:szCs w:val="24"/>
    </w:rPr>
  </w:style>
  <w:style w:type="paragraph" w:customStyle="1" w:styleId="Char3">
    <w:name w:val="Char"/>
    <w:basedOn w:val="a"/>
  </w:style>
  <w:style w:type="character" w:customStyle="1" w:styleId="4Char">
    <w:name w:val="标题 4 Char"/>
    <w:link w:val="4"/>
    <w:semiHidden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9"/>
    <w:next w:val="4"/>
    <w:qFormat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qFormat/>
    <w:pPr>
      <w:numPr>
        <w:numId w:val="1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9"/>
    <w:next w:val="4"/>
    <w:qFormat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9"/>
    <w:next w:val="4"/>
    <w:qFormat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9"/>
    <w:next w:val="4"/>
    <w:qFormat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9"/>
    <w:next w:val="4"/>
    <w:qFormat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9"/>
    <w:next w:val="4"/>
    <w:qFormat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Char1">
    <w:name w:val="脚注文本 Char"/>
    <w:link w:val="aa"/>
    <w:qFormat/>
    <w:rPr>
      <w:kern w:val="2"/>
      <w:sz w:val="18"/>
      <w:szCs w:val="18"/>
    </w:rPr>
  </w:style>
  <w:style w:type="character" w:customStyle="1" w:styleId="Char">
    <w:name w:val="日期 Char"/>
    <w:link w:val="a5"/>
    <w:qFormat/>
    <w:rPr>
      <w:rFonts w:ascii="宋体"/>
      <w:kern w:val="2"/>
      <w:sz w:val="32"/>
    </w:rPr>
  </w:style>
  <w:style w:type="paragraph" w:styleId="af3">
    <w:name w:val="List Paragraph"/>
    <w:basedOn w:val="a"/>
    <w:uiPriority w:val="34"/>
    <w:qFormat/>
    <w:pPr>
      <w:ind w:firstLineChars="200" w:firstLine="420"/>
    </w:pPr>
  </w:style>
  <w:style w:type="paragraph" w:customStyle="1" w:styleId="Char10">
    <w:name w:val="Char1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F08BD05-75D1-464E-A6B3-462575470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1913</Characters>
  <Application>Microsoft Office Word</Application>
  <DocSecurity>0</DocSecurity>
  <Lines>15</Lines>
  <Paragraphs>4</Paragraphs>
  <ScaleCrop>false</ScaleCrop>
  <Company>Lenovo</Company>
  <LinksUpToDate>false</LinksUpToDate>
  <CharactersWithSpaces>2244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尹云飞</cp:lastModifiedBy>
  <cp:revision>151</cp:revision>
  <cp:lastPrinted>2411-12-31T15:59:00Z</cp:lastPrinted>
  <dcterms:created xsi:type="dcterms:W3CDTF">2020-01-07T12:08:00Z</dcterms:created>
  <dcterms:modified xsi:type="dcterms:W3CDTF">2023-10-23T06:11:00Z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